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AE2" w:rsidRPr="00D60BD2" w:rsidRDefault="008D4EF4" w:rsidP="00D60BD2">
      <w:pPr>
        <w:jc w:val="center"/>
        <w:rPr>
          <w:b/>
          <w:sz w:val="40"/>
        </w:rPr>
      </w:pPr>
      <w:r w:rsidRPr="00D60BD2">
        <w:rPr>
          <w:b/>
          <w:sz w:val="40"/>
        </w:rPr>
        <w:t>PPG Community Meeting</w:t>
      </w:r>
    </w:p>
    <w:p w:rsidR="008D4EF4" w:rsidRDefault="008D4EF4">
      <w:pPr>
        <w:rPr>
          <w:rFonts w:ascii="Arial Unicode MS" w:eastAsia="Arial Unicode MS" w:hAnsi="Arial Unicode MS" w:cs="Arial Unicode MS"/>
          <w:sz w:val="24"/>
          <w:szCs w:val="24"/>
        </w:rPr>
      </w:pPr>
      <w:r w:rsidRPr="00D60BD2">
        <w:rPr>
          <w:rFonts w:ascii="Arial Unicode MS" w:eastAsia="Arial Unicode MS" w:hAnsi="Arial Unicode MS" w:cs="Arial Unicode MS"/>
          <w:b/>
          <w:sz w:val="24"/>
          <w:szCs w:val="24"/>
        </w:rPr>
        <w:t>Date:</w:t>
      </w:r>
      <w:r w:rsidR="00436ABA">
        <w:rPr>
          <w:rFonts w:ascii="Arial Unicode MS" w:eastAsia="Arial Unicode MS" w:hAnsi="Arial Unicode MS" w:cs="Arial Unicode MS"/>
          <w:b/>
          <w:sz w:val="24"/>
          <w:szCs w:val="24"/>
        </w:rPr>
        <w:t xml:space="preserve"> </w:t>
      </w:r>
      <w:r w:rsidR="00D979F8">
        <w:rPr>
          <w:rFonts w:ascii="Arial Unicode MS" w:eastAsia="Arial Unicode MS" w:hAnsi="Arial Unicode MS" w:cs="Arial Unicode MS"/>
          <w:sz w:val="24"/>
          <w:szCs w:val="24"/>
        </w:rPr>
        <w:t>Wednesday 19</w:t>
      </w:r>
      <w:r w:rsidR="00D979F8" w:rsidRPr="00D979F8">
        <w:rPr>
          <w:rFonts w:ascii="Arial Unicode MS" w:eastAsia="Arial Unicode MS" w:hAnsi="Arial Unicode MS" w:cs="Arial Unicode MS"/>
          <w:sz w:val="24"/>
          <w:szCs w:val="24"/>
          <w:vertAlign w:val="superscript"/>
        </w:rPr>
        <w:t>th</w:t>
      </w:r>
      <w:r w:rsidR="00D979F8">
        <w:rPr>
          <w:rFonts w:ascii="Arial Unicode MS" w:eastAsia="Arial Unicode MS" w:hAnsi="Arial Unicode MS" w:cs="Arial Unicode MS"/>
          <w:sz w:val="24"/>
          <w:szCs w:val="24"/>
        </w:rPr>
        <w:t xml:space="preserve"> June 2019 </w:t>
      </w:r>
    </w:p>
    <w:p w:rsidR="00436ABA" w:rsidRPr="00436ABA" w:rsidRDefault="00436ABA">
      <w:pPr>
        <w:rPr>
          <w:rFonts w:ascii="Arial Unicode MS" w:eastAsia="Arial Unicode MS" w:hAnsi="Arial Unicode MS" w:cs="Arial Unicode MS"/>
          <w:sz w:val="24"/>
          <w:szCs w:val="24"/>
        </w:rPr>
      </w:pPr>
      <w:r w:rsidRPr="00436ABA">
        <w:rPr>
          <w:rFonts w:ascii="Arial Unicode MS" w:eastAsia="Arial Unicode MS" w:hAnsi="Arial Unicode MS" w:cs="Arial Unicode MS"/>
          <w:b/>
          <w:sz w:val="24"/>
          <w:szCs w:val="24"/>
        </w:rPr>
        <w:t>Time:</w:t>
      </w:r>
      <w:r w:rsidR="008F2798">
        <w:rPr>
          <w:rFonts w:ascii="Arial Unicode MS" w:eastAsia="Arial Unicode MS" w:hAnsi="Arial Unicode MS" w:cs="Arial Unicode MS"/>
          <w:sz w:val="24"/>
          <w:szCs w:val="24"/>
        </w:rPr>
        <w:t xml:space="preserve"> </w:t>
      </w:r>
      <w:r w:rsidR="00D979F8">
        <w:rPr>
          <w:rFonts w:ascii="Arial Unicode MS" w:eastAsia="Arial Unicode MS" w:hAnsi="Arial Unicode MS" w:cs="Arial Unicode MS"/>
          <w:sz w:val="24"/>
          <w:szCs w:val="24"/>
        </w:rPr>
        <w:t>11am</w:t>
      </w:r>
    </w:p>
    <w:p w:rsidR="008D4EF4" w:rsidRPr="00436ABA" w:rsidRDefault="008D4EF4">
      <w:pPr>
        <w:rPr>
          <w:rFonts w:ascii="Arial Unicode MS" w:eastAsia="Arial Unicode MS" w:hAnsi="Arial Unicode MS" w:cs="Arial Unicode MS"/>
          <w:sz w:val="24"/>
          <w:szCs w:val="24"/>
        </w:rPr>
      </w:pPr>
      <w:r w:rsidRPr="00D60BD2">
        <w:rPr>
          <w:rFonts w:ascii="Arial Unicode MS" w:eastAsia="Arial Unicode MS" w:hAnsi="Arial Unicode MS" w:cs="Arial Unicode MS"/>
          <w:b/>
          <w:sz w:val="24"/>
          <w:szCs w:val="24"/>
        </w:rPr>
        <w:t>Attendees (PPG team):</w:t>
      </w:r>
      <w:r w:rsidR="00436ABA">
        <w:rPr>
          <w:rFonts w:ascii="Arial Unicode MS" w:eastAsia="Arial Unicode MS" w:hAnsi="Arial Unicode MS" w:cs="Arial Unicode MS"/>
          <w:b/>
          <w:sz w:val="24"/>
          <w:szCs w:val="24"/>
        </w:rPr>
        <w:t xml:space="preserve"> </w:t>
      </w:r>
      <w:r w:rsidR="00436ABA">
        <w:rPr>
          <w:rFonts w:ascii="Arial Unicode MS" w:eastAsia="Arial Unicode MS" w:hAnsi="Arial Unicode MS" w:cs="Arial Unicode MS"/>
          <w:sz w:val="24"/>
          <w:szCs w:val="24"/>
        </w:rPr>
        <w:t>Kate Barry (KB), Sally Slad</w:t>
      </w:r>
      <w:r w:rsidR="00DA5558">
        <w:rPr>
          <w:rFonts w:ascii="Arial Unicode MS" w:eastAsia="Arial Unicode MS" w:hAnsi="Arial Unicode MS" w:cs="Arial Unicode MS"/>
          <w:sz w:val="24"/>
          <w:szCs w:val="24"/>
        </w:rPr>
        <w:t>e</w:t>
      </w:r>
      <w:r w:rsidR="00436ABA">
        <w:rPr>
          <w:rFonts w:ascii="Arial Unicode MS" w:eastAsia="Arial Unicode MS" w:hAnsi="Arial Unicode MS" w:cs="Arial Unicode MS"/>
          <w:sz w:val="24"/>
          <w:szCs w:val="24"/>
        </w:rPr>
        <w:t xml:space="preserve"> (SS), </w:t>
      </w:r>
      <w:proofErr w:type="spellStart"/>
      <w:r w:rsidR="00436ABA">
        <w:rPr>
          <w:rFonts w:ascii="Arial Unicode MS" w:eastAsia="Arial Unicode MS" w:hAnsi="Arial Unicode MS" w:cs="Arial Unicode MS"/>
          <w:sz w:val="24"/>
          <w:szCs w:val="24"/>
        </w:rPr>
        <w:t>Trupti</w:t>
      </w:r>
      <w:proofErr w:type="spellEnd"/>
      <w:r w:rsidR="00436ABA">
        <w:rPr>
          <w:rFonts w:ascii="Arial Unicode MS" w:eastAsia="Arial Unicode MS" w:hAnsi="Arial Unicode MS" w:cs="Arial Unicode MS"/>
          <w:sz w:val="24"/>
          <w:szCs w:val="24"/>
        </w:rPr>
        <w:t xml:space="preserve"> </w:t>
      </w:r>
      <w:proofErr w:type="spellStart"/>
      <w:r w:rsidR="00436ABA">
        <w:rPr>
          <w:rFonts w:ascii="Arial Unicode MS" w:eastAsia="Arial Unicode MS" w:hAnsi="Arial Unicode MS" w:cs="Arial Unicode MS"/>
          <w:sz w:val="24"/>
          <w:szCs w:val="24"/>
        </w:rPr>
        <w:t>Chauhan</w:t>
      </w:r>
      <w:proofErr w:type="spellEnd"/>
      <w:r w:rsidR="00436ABA">
        <w:rPr>
          <w:rFonts w:ascii="Arial Unicode MS" w:eastAsia="Arial Unicode MS" w:hAnsi="Arial Unicode MS" w:cs="Arial Unicode MS"/>
          <w:sz w:val="24"/>
          <w:szCs w:val="24"/>
        </w:rPr>
        <w:t xml:space="preserve"> (TC)</w:t>
      </w:r>
    </w:p>
    <w:p w:rsidR="00416CEE" w:rsidRDefault="008D4EF4" w:rsidP="00416CEE">
      <w:pPr>
        <w:spacing w:after="0"/>
        <w:rPr>
          <w:rFonts w:ascii="Arial Unicode MS" w:eastAsia="Arial Unicode MS" w:hAnsi="Arial Unicode MS" w:cs="Arial Unicode MS"/>
          <w:sz w:val="24"/>
          <w:szCs w:val="24"/>
        </w:rPr>
      </w:pPr>
      <w:r w:rsidRPr="00D60BD2">
        <w:rPr>
          <w:rFonts w:ascii="Arial Unicode MS" w:eastAsia="Arial Unicode MS" w:hAnsi="Arial Unicode MS" w:cs="Arial Unicode MS"/>
          <w:b/>
          <w:sz w:val="24"/>
          <w:szCs w:val="24"/>
        </w:rPr>
        <w:t>Attendees (PPG members):</w:t>
      </w:r>
      <w:r w:rsidR="00436ABA">
        <w:rPr>
          <w:rFonts w:ascii="Arial Unicode MS" w:eastAsia="Arial Unicode MS" w:hAnsi="Arial Unicode MS" w:cs="Arial Unicode MS"/>
          <w:b/>
          <w:sz w:val="24"/>
          <w:szCs w:val="24"/>
        </w:rPr>
        <w:t xml:space="preserve"> </w:t>
      </w:r>
      <w:r w:rsidR="00D979F8">
        <w:rPr>
          <w:rFonts w:ascii="Arial Unicode MS" w:eastAsia="Arial Unicode MS" w:hAnsi="Arial Unicode MS" w:cs="Arial Unicode MS"/>
          <w:sz w:val="24"/>
          <w:szCs w:val="24"/>
        </w:rPr>
        <w:t xml:space="preserve"> None in attendance</w:t>
      </w:r>
    </w:p>
    <w:p w:rsidR="00D979F8" w:rsidRDefault="00D979F8" w:rsidP="00416CEE">
      <w:pPr>
        <w:spacing w:after="0"/>
        <w:rPr>
          <w:rFonts w:ascii="Arial Unicode MS" w:eastAsia="Arial Unicode MS" w:hAnsi="Arial Unicode MS" w:cs="Arial Unicode MS"/>
          <w:sz w:val="24"/>
          <w:szCs w:val="24"/>
        </w:rPr>
      </w:pPr>
    </w:p>
    <w:p w:rsidR="00D979F8" w:rsidRPr="00D979F8" w:rsidRDefault="00D979F8" w:rsidP="00416CEE">
      <w:pPr>
        <w:spacing w:after="0"/>
        <w:rPr>
          <w:rFonts w:ascii="Arial Unicode MS" w:eastAsia="Arial Unicode MS" w:hAnsi="Arial Unicode MS" w:cs="Arial Unicode MS"/>
          <w:sz w:val="24"/>
          <w:szCs w:val="24"/>
          <w:u w:val="single"/>
        </w:rPr>
      </w:pPr>
      <w:r w:rsidRPr="00D979F8">
        <w:rPr>
          <w:rFonts w:ascii="Arial Unicode MS" w:eastAsia="Arial Unicode MS" w:hAnsi="Arial Unicode MS" w:cs="Arial Unicode MS"/>
          <w:sz w:val="24"/>
          <w:szCs w:val="24"/>
          <w:u w:val="single"/>
        </w:rPr>
        <w:t>These minutes include the items that would have been discussed if there were members present.</w:t>
      </w:r>
    </w:p>
    <w:p w:rsidR="00416CEE" w:rsidRDefault="00416CEE" w:rsidP="00416CEE">
      <w:pPr>
        <w:spacing w:after="0"/>
        <w:rPr>
          <w:rFonts w:ascii="Arial Unicode MS" w:eastAsia="Arial Unicode MS" w:hAnsi="Arial Unicode MS" w:cs="Arial Unicode MS"/>
          <w:sz w:val="24"/>
          <w:szCs w:val="24"/>
        </w:rPr>
      </w:pPr>
    </w:p>
    <w:p w:rsidR="00932C94" w:rsidRDefault="00416CEE" w:rsidP="00932C94">
      <w:pPr>
        <w:pStyle w:val="ListParagraph"/>
        <w:numPr>
          <w:ilvl w:val="0"/>
          <w:numId w:val="1"/>
        </w:numPr>
        <w:ind w:left="426" w:hanging="426"/>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Introduction to the PPG team</w:t>
      </w:r>
    </w:p>
    <w:p w:rsidR="00416CEE" w:rsidRPr="00D979F8" w:rsidRDefault="00D624F7" w:rsidP="00D979F8">
      <w:pPr>
        <w:pStyle w:val="ListParagraph"/>
        <w:numPr>
          <w:ilvl w:val="0"/>
          <w:numId w:val="13"/>
        </w:numPr>
        <w:spacing w:after="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The </w:t>
      </w:r>
      <w:r w:rsidR="00416CEE">
        <w:rPr>
          <w:rFonts w:ascii="Arial Unicode MS" w:eastAsia="Arial Unicode MS" w:hAnsi="Arial Unicode MS" w:cs="Arial Unicode MS"/>
          <w:sz w:val="24"/>
          <w:szCs w:val="24"/>
        </w:rPr>
        <w:t xml:space="preserve">team </w:t>
      </w:r>
      <w:r w:rsidR="00D979F8">
        <w:rPr>
          <w:rFonts w:ascii="Arial Unicode MS" w:eastAsia="Arial Unicode MS" w:hAnsi="Arial Unicode MS" w:cs="Arial Unicode MS"/>
          <w:sz w:val="24"/>
          <w:szCs w:val="24"/>
        </w:rPr>
        <w:t>usually introduce themselves and inform the members about their role</w:t>
      </w:r>
      <w:r w:rsidR="00416CEE" w:rsidRPr="00D979F8">
        <w:rPr>
          <w:rFonts w:ascii="Arial Unicode MS" w:eastAsia="Arial Unicode MS" w:hAnsi="Arial Unicode MS" w:cs="Arial Unicode MS"/>
          <w:sz w:val="24"/>
          <w:szCs w:val="24"/>
        </w:rPr>
        <w:t xml:space="preserve"> (</w:t>
      </w:r>
      <w:r w:rsidR="00D00AC0" w:rsidRPr="00D979F8">
        <w:rPr>
          <w:rFonts w:ascii="Arial Unicode MS" w:eastAsia="Arial Unicode MS" w:hAnsi="Arial Unicode MS" w:cs="Arial Unicode MS"/>
          <w:sz w:val="24"/>
          <w:szCs w:val="24"/>
        </w:rPr>
        <w:t xml:space="preserve">the PPG </w:t>
      </w:r>
      <w:r w:rsidR="00416CEE" w:rsidRPr="00D979F8">
        <w:rPr>
          <w:rFonts w:ascii="Arial Unicode MS" w:eastAsia="Arial Unicode MS" w:hAnsi="Arial Unicode MS" w:cs="Arial Unicode MS"/>
          <w:sz w:val="24"/>
          <w:szCs w:val="24"/>
        </w:rPr>
        <w:t xml:space="preserve">is </w:t>
      </w:r>
      <w:r w:rsidR="00D00AC0" w:rsidRPr="00D979F8">
        <w:rPr>
          <w:rFonts w:ascii="Arial Unicode MS" w:eastAsia="Arial Unicode MS" w:hAnsi="Arial Unicode MS" w:cs="Arial Unicode MS"/>
          <w:sz w:val="24"/>
          <w:szCs w:val="24"/>
        </w:rPr>
        <w:t>a patient-led</w:t>
      </w:r>
      <w:r w:rsidR="00416CEE" w:rsidRPr="00D979F8">
        <w:rPr>
          <w:rFonts w:ascii="Arial Unicode MS" w:eastAsia="Arial Unicode MS" w:hAnsi="Arial Unicode MS" w:cs="Arial Unicode MS"/>
          <w:sz w:val="24"/>
          <w:szCs w:val="24"/>
        </w:rPr>
        <w:t xml:space="preserve"> forum</w:t>
      </w:r>
      <w:r w:rsidR="00D00AC0" w:rsidRPr="00D979F8">
        <w:rPr>
          <w:rFonts w:ascii="Arial Unicode MS" w:eastAsia="Arial Unicode MS" w:hAnsi="Arial Unicode MS" w:cs="Arial Unicode MS"/>
          <w:sz w:val="24"/>
          <w:szCs w:val="24"/>
        </w:rPr>
        <w:t xml:space="preserve"> in which our </w:t>
      </w:r>
      <w:r w:rsidR="00416CEE" w:rsidRPr="00D979F8">
        <w:rPr>
          <w:rFonts w:ascii="Arial Unicode MS" w:eastAsia="Arial Unicode MS" w:hAnsi="Arial Unicode MS" w:cs="Arial Unicode MS"/>
          <w:sz w:val="24"/>
          <w:szCs w:val="24"/>
        </w:rPr>
        <w:t>patients can have their say on ways to improve the service. The PPG works in partnership with the Practice to discuss any changes or ideas that could improve the service or premises)</w:t>
      </w:r>
    </w:p>
    <w:p w:rsidR="00D624F7" w:rsidRDefault="00D624F7" w:rsidP="00D624F7">
      <w:pPr>
        <w:pStyle w:val="ListParagraph"/>
        <w:spacing w:after="0"/>
        <w:ind w:left="1146"/>
        <w:rPr>
          <w:rFonts w:ascii="Arial Unicode MS" w:eastAsia="Arial Unicode MS" w:hAnsi="Arial Unicode MS" w:cs="Arial Unicode MS"/>
          <w:sz w:val="24"/>
          <w:szCs w:val="24"/>
        </w:rPr>
      </w:pPr>
    </w:p>
    <w:p w:rsidR="00416CEE" w:rsidRDefault="00416CEE" w:rsidP="00932C94">
      <w:pPr>
        <w:pStyle w:val="ListParagraph"/>
        <w:numPr>
          <w:ilvl w:val="0"/>
          <w:numId w:val="1"/>
        </w:numPr>
        <w:ind w:left="426" w:hanging="426"/>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What has the PPG achieved so far?</w:t>
      </w:r>
    </w:p>
    <w:p w:rsidR="006F1FF1" w:rsidRDefault="006F1FF1" w:rsidP="00416CEE">
      <w:pPr>
        <w:pStyle w:val="ListParagraph"/>
        <w:numPr>
          <w:ilvl w:val="0"/>
          <w:numId w:val="13"/>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PPG produce a quarterly newsletter</w:t>
      </w:r>
    </w:p>
    <w:p w:rsidR="00D624F7" w:rsidRDefault="00D624F7" w:rsidP="00D624F7">
      <w:pPr>
        <w:pStyle w:val="ListParagraph"/>
        <w:numPr>
          <w:ilvl w:val="0"/>
          <w:numId w:val="13"/>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PPG </w:t>
      </w:r>
      <w:r w:rsidR="00D979F8">
        <w:rPr>
          <w:rFonts w:ascii="Arial Unicode MS" w:eastAsia="Arial Unicode MS" w:hAnsi="Arial Unicode MS" w:cs="Arial Unicode MS"/>
          <w:sz w:val="24"/>
          <w:szCs w:val="24"/>
        </w:rPr>
        <w:t>helped the Practice to revamp their leaflets – which can be found on our website or at the rear of the waiting room</w:t>
      </w:r>
      <w:r>
        <w:rPr>
          <w:rFonts w:ascii="Arial Unicode MS" w:eastAsia="Arial Unicode MS" w:hAnsi="Arial Unicode MS" w:cs="Arial Unicode MS"/>
          <w:sz w:val="24"/>
          <w:szCs w:val="24"/>
        </w:rPr>
        <w:t xml:space="preserve"> </w:t>
      </w:r>
    </w:p>
    <w:p w:rsidR="00391C8E" w:rsidRDefault="00391C8E" w:rsidP="00391C8E">
      <w:pPr>
        <w:pStyle w:val="ListParagraph"/>
        <w:spacing w:after="0"/>
        <w:ind w:left="1146"/>
        <w:rPr>
          <w:rFonts w:ascii="Arial Unicode MS" w:eastAsia="Arial Unicode MS" w:hAnsi="Arial Unicode MS" w:cs="Arial Unicode MS"/>
          <w:sz w:val="24"/>
          <w:szCs w:val="24"/>
        </w:rPr>
      </w:pPr>
    </w:p>
    <w:p w:rsidR="00D624F7" w:rsidRDefault="00391C8E" w:rsidP="000F51CF">
      <w:pPr>
        <w:pStyle w:val="ListParagraph"/>
        <w:numPr>
          <w:ilvl w:val="0"/>
          <w:numId w:val="1"/>
        </w:numPr>
        <w:ind w:left="426" w:hanging="426"/>
        <w:rPr>
          <w:rFonts w:ascii="Arial Unicode MS" w:eastAsia="Arial Unicode MS" w:hAnsi="Arial Unicode MS" w:cs="Arial Unicode MS"/>
          <w:sz w:val="24"/>
          <w:szCs w:val="24"/>
        </w:rPr>
      </w:pPr>
      <w:r>
        <w:rPr>
          <w:rFonts w:ascii="Arial Unicode MS" w:eastAsia="Arial Unicode MS" w:hAnsi="Arial Unicode MS" w:cs="Arial Unicode MS"/>
          <w:sz w:val="24"/>
          <w:szCs w:val="24"/>
        </w:rPr>
        <w:t>Hayfever medication</w:t>
      </w:r>
    </w:p>
    <w:p w:rsidR="00391C8E" w:rsidRDefault="00391C8E" w:rsidP="00391C8E">
      <w:pPr>
        <w:pStyle w:val="ListParagraph"/>
        <w:numPr>
          <w:ilvl w:val="0"/>
          <w:numId w:val="23"/>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majority of hayfever medication</w:t>
      </w:r>
      <w:r w:rsidR="009C6956">
        <w:rPr>
          <w:rFonts w:ascii="Arial Unicode MS" w:eastAsia="Arial Unicode MS" w:hAnsi="Arial Unicode MS" w:cs="Arial Unicode MS"/>
          <w:sz w:val="24"/>
          <w:szCs w:val="24"/>
        </w:rPr>
        <w:t xml:space="preserve"> can be bought over the counter at local pharmacists and supermarkets</w:t>
      </w:r>
    </w:p>
    <w:p w:rsidR="00391C8E" w:rsidRDefault="00391C8E" w:rsidP="00391C8E">
      <w:pPr>
        <w:pStyle w:val="ListParagraph"/>
        <w:numPr>
          <w:ilvl w:val="0"/>
          <w:numId w:val="23"/>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Patients will be encourage to purchase this themselves and some requests may be rejected on this basis</w:t>
      </w:r>
    </w:p>
    <w:p w:rsidR="00FD3346" w:rsidRDefault="00FD3346" w:rsidP="00391C8E">
      <w:pPr>
        <w:pStyle w:val="ListParagraph"/>
        <w:numPr>
          <w:ilvl w:val="0"/>
          <w:numId w:val="23"/>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Pharmacists can also give advice on how to avoid triggers and how to treat hayfever</w:t>
      </w:r>
    </w:p>
    <w:p w:rsidR="00260E75" w:rsidRDefault="00260E75" w:rsidP="00260E75">
      <w:pPr>
        <w:pStyle w:val="ListParagraph"/>
        <w:ind w:left="1146"/>
        <w:rPr>
          <w:rFonts w:ascii="Arial Unicode MS" w:eastAsia="Arial Unicode MS" w:hAnsi="Arial Unicode MS" w:cs="Arial Unicode MS"/>
          <w:sz w:val="24"/>
          <w:szCs w:val="24"/>
        </w:rPr>
      </w:pPr>
    </w:p>
    <w:p w:rsidR="00391C8E" w:rsidRDefault="00391C8E" w:rsidP="000F51CF">
      <w:pPr>
        <w:pStyle w:val="ListParagraph"/>
        <w:numPr>
          <w:ilvl w:val="0"/>
          <w:numId w:val="1"/>
        </w:numPr>
        <w:ind w:left="426" w:hanging="426"/>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Travel vaccinations</w:t>
      </w:r>
    </w:p>
    <w:p w:rsidR="00260E75" w:rsidRDefault="00260E75" w:rsidP="00260E75">
      <w:pPr>
        <w:pStyle w:val="ListParagraph"/>
        <w:numPr>
          <w:ilvl w:val="0"/>
          <w:numId w:val="24"/>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Patients are requested to complete our ‘Travel Risk Assessment Form’ at least 6-8 weeks before departure. </w:t>
      </w:r>
    </w:p>
    <w:p w:rsidR="00260E75" w:rsidRDefault="00260E75" w:rsidP="00260E75">
      <w:pPr>
        <w:pStyle w:val="ListParagraph"/>
        <w:numPr>
          <w:ilvl w:val="0"/>
          <w:numId w:val="24"/>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The forms are available on our website, </w:t>
      </w:r>
      <w:hyperlink r:id="rId6" w:history="1">
        <w:r w:rsidRPr="00F614F7">
          <w:rPr>
            <w:rStyle w:val="Hyperlink"/>
            <w:rFonts w:ascii="Arial Unicode MS" w:eastAsia="Arial Unicode MS" w:hAnsi="Arial Unicode MS" w:cs="Arial Unicode MS"/>
            <w:sz w:val="24"/>
            <w:szCs w:val="24"/>
          </w:rPr>
          <w:t>https://roxbournemc.com/downloadableresources/</w:t>
        </w:r>
      </w:hyperlink>
      <w:r>
        <w:rPr>
          <w:rFonts w:ascii="Arial Unicode MS" w:eastAsia="Arial Unicode MS" w:hAnsi="Arial Unicode MS" w:cs="Arial Unicode MS"/>
          <w:sz w:val="24"/>
          <w:szCs w:val="24"/>
        </w:rPr>
        <w:t xml:space="preserve"> or at reception</w:t>
      </w:r>
    </w:p>
    <w:p w:rsidR="000B564E" w:rsidRDefault="000B564E" w:rsidP="00260E75">
      <w:pPr>
        <w:pStyle w:val="ListParagraph"/>
        <w:numPr>
          <w:ilvl w:val="0"/>
          <w:numId w:val="24"/>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form, once completed, is given to one of our nurses. She will review your medical history and contact you to book the appointment</w:t>
      </w:r>
    </w:p>
    <w:p w:rsidR="000B564E" w:rsidRDefault="000B564E" w:rsidP="009C6956">
      <w:pPr>
        <w:pStyle w:val="ListParagraph"/>
        <w:numPr>
          <w:ilvl w:val="0"/>
          <w:numId w:val="24"/>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Some travel vaccinations are subject to a cash fee (e.g. Yellow Fever). The nurse can provide more information</w:t>
      </w:r>
    </w:p>
    <w:p w:rsidR="009C6956" w:rsidRPr="009C6956" w:rsidRDefault="009C6956" w:rsidP="009C6956">
      <w:pPr>
        <w:pStyle w:val="ListParagraph"/>
        <w:ind w:left="1146"/>
        <w:rPr>
          <w:rFonts w:ascii="Arial Unicode MS" w:eastAsia="Arial Unicode MS" w:hAnsi="Arial Unicode MS" w:cs="Arial Unicode MS"/>
          <w:sz w:val="24"/>
          <w:szCs w:val="24"/>
        </w:rPr>
      </w:pPr>
    </w:p>
    <w:p w:rsidR="00391C8E" w:rsidRDefault="00391C8E" w:rsidP="000F51CF">
      <w:pPr>
        <w:pStyle w:val="ListParagraph"/>
        <w:numPr>
          <w:ilvl w:val="0"/>
          <w:numId w:val="1"/>
        </w:numPr>
        <w:ind w:left="426" w:hanging="426"/>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Our new website </w:t>
      </w:r>
      <w:hyperlink r:id="rId7" w:history="1">
        <w:r w:rsidRPr="00F614F7">
          <w:rPr>
            <w:rStyle w:val="Hyperlink"/>
            <w:rFonts w:ascii="Arial Unicode MS" w:eastAsia="Arial Unicode MS" w:hAnsi="Arial Unicode MS" w:cs="Arial Unicode MS"/>
            <w:sz w:val="24"/>
            <w:szCs w:val="24"/>
          </w:rPr>
          <w:t>www.roxbournemc.com</w:t>
        </w:r>
      </w:hyperlink>
    </w:p>
    <w:p w:rsidR="009C6956" w:rsidRDefault="009C6956" w:rsidP="009C6956">
      <w:pPr>
        <w:pStyle w:val="ListParagraph"/>
        <w:numPr>
          <w:ilvl w:val="0"/>
          <w:numId w:val="25"/>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This has been created in line with Harrow CCG requirements</w:t>
      </w:r>
    </w:p>
    <w:p w:rsidR="009C6956" w:rsidRDefault="009C6956" w:rsidP="009C6956">
      <w:pPr>
        <w:pStyle w:val="ListParagraph"/>
        <w:numPr>
          <w:ilvl w:val="0"/>
          <w:numId w:val="25"/>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There is a ‘downloadable resources’ page which contains our Practice leaflets, travel documents, diet sheets, physio sheets, medication information and much more</w:t>
      </w:r>
    </w:p>
    <w:p w:rsidR="009C6956" w:rsidRDefault="009C6956" w:rsidP="009C6956">
      <w:pPr>
        <w:pStyle w:val="ListParagraph"/>
        <w:ind w:left="1146"/>
        <w:rPr>
          <w:rFonts w:ascii="Arial Unicode MS" w:eastAsia="Arial Unicode MS" w:hAnsi="Arial Unicode MS" w:cs="Arial Unicode MS"/>
          <w:sz w:val="24"/>
          <w:szCs w:val="24"/>
        </w:rPr>
      </w:pPr>
    </w:p>
    <w:p w:rsidR="00391C8E" w:rsidRDefault="00391C8E" w:rsidP="000F51CF">
      <w:pPr>
        <w:pStyle w:val="ListParagraph"/>
        <w:numPr>
          <w:ilvl w:val="0"/>
          <w:numId w:val="1"/>
        </w:numPr>
        <w:ind w:left="426" w:hanging="426"/>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Social Media pages</w:t>
      </w:r>
    </w:p>
    <w:p w:rsidR="009C6956" w:rsidRDefault="00D62E4B" w:rsidP="009C6956">
      <w:pPr>
        <w:pStyle w:val="ListParagraph"/>
        <w:numPr>
          <w:ilvl w:val="0"/>
          <w:numId w:val="2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We are on Facebook @</w:t>
      </w:r>
      <w:proofErr w:type="spellStart"/>
      <w:r>
        <w:rPr>
          <w:rFonts w:ascii="Arial Unicode MS" w:eastAsia="Arial Unicode MS" w:hAnsi="Arial Unicode MS" w:cs="Arial Unicode MS"/>
          <w:sz w:val="24"/>
          <w:szCs w:val="24"/>
        </w:rPr>
        <w:t>RoxbourneMedicalCentre</w:t>
      </w:r>
      <w:proofErr w:type="spellEnd"/>
      <w:r>
        <w:rPr>
          <w:rFonts w:ascii="Arial Unicode MS" w:eastAsia="Arial Unicode MS" w:hAnsi="Arial Unicode MS" w:cs="Arial Unicode MS"/>
          <w:sz w:val="24"/>
          <w:szCs w:val="24"/>
        </w:rPr>
        <w:t>, Twitter @</w:t>
      </w:r>
      <w:proofErr w:type="spellStart"/>
      <w:r>
        <w:rPr>
          <w:rFonts w:ascii="Arial Unicode MS" w:eastAsia="Arial Unicode MS" w:hAnsi="Arial Unicode MS" w:cs="Arial Unicode MS"/>
          <w:sz w:val="24"/>
          <w:szCs w:val="24"/>
        </w:rPr>
        <w:t>Roxbournemc</w:t>
      </w:r>
      <w:proofErr w:type="spellEnd"/>
      <w:r>
        <w:rPr>
          <w:rFonts w:ascii="Arial Unicode MS" w:eastAsia="Arial Unicode MS" w:hAnsi="Arial Unicode MS" w:cs="Arial Unicode MS"/>
          <w:sz w:val="24"/>
          <w:szCs w:val="24"/>
        </w:rPr>
        <w:t xml:space="preserve"> and </w:t>
      </w:r>
      <w:proofErr w:type="spellStart"/>
      <w:r>
        <w:rPr>
          <w:rFonts w:ascii="Arial Unicode MS" w:eastAsia="Arial Unicode MS" w:hAnsi="Arial Unicode MS" w:cs="Arial Unicode MS"/>
          <w:sz w:val="24"/>
          <w:szCs w:val="24"/>
        </w:rPr>
        <w:t>Instagram</w:t>
      </w:r>
      <w:proofErr w:type="spellEnd"/>
      <w:r>
        <w:rPr>
          <w:rFonts w:ascii="Arial Unicode MS" w:eastAsia="Arial Unicode MS" w:hAnsi="Arial Unicode MS" w:cs="Arial Unicode MS"/>
          <w:sz w:val="24"/>
          <w:szCs w:val="24"/>
        </w:rPr>
        <w:t xml:space="preserve"> @ </w:t>
      </w:r>
      <w:proofErr w:type="spellStart"/>
      <w:r>
        <w:rPr>
          <w:rFonts w:ascii="Arial Unicode MS" w:eastAsia="Arial Unicode MS" w:hAnsi="Arial Unicode MS" w:cs="Arial Unicode MS"/>
          <w:sz w:val="24"/>
          <w:szCs w:val="24"/>
        </w:rPr>
        <w:t>roxbournemc</w:t>
      </w:r>
      <w:proofErr w:type="spellEnd"/>
    </w:p>
    <w:p w:rsidR="00D62E4B" w:rsidRDefault="00D62E4B" w:rsidP="009C6956">
      <w:pPr>
        <w:pStyle w:val="ListParagraph"/>
        <w:numPr>
          <w:ilvl w:val="0"/>
          <w:numId w:val="2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You can follow us on any of the above for useful information, handy tips and resources from other medical third parties (such as Public Health England)</w:t>
      </w:r>
    </w:p>
    <w:p w:rsidR="00011796" w:rsidRDefault="00011796" w:rsidP="00011796">
      <w:pPr>
        <w:pStyle w:val="ListParagraph"/>
        <w:ind w:left="1146"/>
        <w:rPr>
          <w:rFonts w:ascii="Arial Unicode MS" w:eastAsia="Arial Unicode MS" w:hAnsi="Arial Unicode MS" w:cs="Arial Unicode MS"/>
          <w:sz w:val="24"/>
          <w:szCs w:val="24"/>
        </w:rPr>
      </w:pPr>
    </w:p>
    <w:p w:rsidR="00391C8E" w:rsidRDefault="00391C8E" w:rsidP="000F51CF">
      <w:pPr>
        <w:pStyle w:val="ListParagraph"/>
        <w:numPr>
          <w:ilvl w:val="0"/>
          <w:numId w:val="1"/>
        </w:numPr>
        <w:ind w:left="426" w:hanging="426"/>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Changes to Gabapentin and </w:t>
      </w:r>
      <w:proofErr w:type="spellStart"/>
      <w:r>
        <w:rPr>
          <w:rFonts w:ascii="Arial Unicode MS" w:eastAsia="Arial Unicode MS" w:hAnsi="Arial Unicode MS" w:cs="Arial Unicode MS"/>
          <w:sz w:val="24"/>
          <w:szCs w:val="24"/>
        </w:rPr>
        <w:t>Pregabalin</w:t>
      </w:r>
      <w:proofErr w:type="spellEnd"/>
    </w:p>
    <w:p w:rsidR="00011796" w:rsidRDefault="00011796" w:rsidP="00011796">
      <w:pPr>
        <w:pStyle w:val="ListParagraph"/>
        <w:numPr>
          <w:ilvl w:val="0"/>
          <w:numId w:val="27"/>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From 1</w:t>
      </w:r>
      <w:r w:rsidRPr="00011796">
        <w:rPr>
          <w:rFonts w:ascii="Arial Unicode MS" w:eastAsia="Arial Unicode MS" w:hAnsi="Arial Unicode MS" w:cs="Arial Unicode MS"/>
          <w:sz w:val="24"/>
          <w:szCs w:val="24"/>
          <w:vertAlign w:val="superscript"/>
        </w:rPr>
        <w:t>st</w:t>
      </w:r>
      <w:r>
        <w:rPr>
          <w:rFonts w:ascii="Arial Unicode MS" w:eastAsia="Arial Unicode MS" w:hAnsi="Arial Unicode MS" w:cs="Arial Unicode MS"/>
          <w:sz w:val="24"/>
          <w:szCs w:val="24"/>
        </w:rPr>
        <w:t xml:space="preserve"> April 2019, these two items were reclassified as Controlled Drugs. </w:t>
      </w:r>
    </w:p>
    <w:p w:rsidR="00011796" w:rsidRDefault="00011796" w:rsidP="00011796">
      <w:pPr>
        <w:pStyle w:val="ListParagraph"/>
        <w:numPr>
          <w:ilvl w:val="0"/>
          <w:numId w:val="27"/>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Those currently on these medications should have received advice sheets in the post. </w:t>
      </w:r>
    </w:p>
    <w:p w:rsidR="00011796" w:rsidRDefault="00011796" w:rsidP="00011796">
      <w:pPr>
        <w:pStyle w:val="ListParagraph"/>
        <w:numPr>
          <w:ilvl w:val="0"/>
          <w:numId w:val="27"/>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Patients can only order one month supplies at a time. </w:t>
      </w:r>
    </w:p>
    <w:p w:rsidR="00011796" w:rsidRDefault="00011796" w:rsidP="00011796">
      <w:pPr>
        <w:pStyle w:val="ListParagraph"/>
        <w:ind w:left="1146"/>
        <w:rPr>
          <w:rFonts w:ascii="Arial Unicode MS" w:eastAsia="Arial Unicode MS" w:hAnsi="Arial Unicode MS" w:cs="Arial Unicode MS"/>
          <w:sz w:val="24"/>
          <w:szCs w:val="24"/>
        </w:rPr>
      </w:pPr>
    </w:p>
    <w:p w:rsidR="00011796" w:rsidRDefault="00011796" w:rsidP="00011796">
      <w:pPr>
        <w:pStyle w:val="ListParagraph"/>
        <w:ind w:left="1146"/>
        <w:rPr>
          <w:rFonts w:ascii="Arial Unicode MS" w:eastAsia="Arial Unicode MS" w:hAnsi="Arial Unicode MS" w:cs="Arial Unicode MS"/>
          <w:sz w:val="24"/>
          <w:szCs w:val="24"/>
        </w:rPr>
      </w:pPr>
    </w:p>
    <w:p w:rsidR="00011796" w:rsidRPr="00011796" w:rsidRDefault="00011796" w:rsidP="00011796">
      <w:pPr>
        <w:pStyle w:val="ListParagraph"/>
        <w:ind w:left="1146"/>
        <w:rPr>
          <w:rFonts w:ascii="Arial Unicode MS" w:eastAsia="Arial Unicode MS" w:hAnsi="Arial Unicode MS" w:cs="Arial Unicode MS"/>
          <w:sz w:val="24"/>
          <w:szCs w:val="24"/>
        </w:rPr>
      </w:pPr>
    </w:p>
    <w:p w:rsidR="00391C8E" w:rsidRDefault="00391C8E" w:rsidP="000F51CF">
      <w:pPr>
        <w:pStyle w:val="ListParagraph"/>
        <w:numPr>
          <w:ilvl w:val="0"/>
          <w:numId w:val="1"/>
        </w:numPr>
        <w:ind w:left="426" w:hanging="426"/>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Electronic Prescription Service</w:t>
      </w:r>
      <w:r w:rsidR="00D650E0">
        <w:rPr>
          <w:rFonts w:ascii="Arial Unicode MS" w:eastAsia="Arial Unicode MS" w:hAnsi="Arial Unicode MS" w:cs="Arial Unicode MS"/>
          <w:sz w:val="24"/>
          <w:szCs w:val="24"/>
        </w:rPr>
        <w:t xml:space="preserve"> (EPS)</w:t>
      </w:r>
    </w:p>
    <w:p w:rsidR="00D650E0" w:rsidRDefault="00D650E0" w:rsidP="00D650E0">
      <w:pPr>
        <w:pStyle w:val="ListParagraph"/>
        <w:numPr>
          <w:ilvl w:val="0"/>
          <w:numId w:val="28"/>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If you get regular prescriptions, the EPS may be able to save you time by avoiding unnecessary trips to the GP. </w:t>
      </w:r>
    </w:p>
    <w:p w:rsidR="00D650E0" w:rsidRDefault="00D650E0" w:rsidP="00D650E0">
      <w:pPr>
        <w:pStyle w:val="ListParagraph"/>
        <w:numPr>
          <w:ilvl w:val="0"/>
          <w:numId w:val="28"/>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Patients must nominate a pharmacy to receive their medication – to nominate one, please speak to a receptionist</w:t>
      </w:r>
    </w:p>
    <w:p w:rsidR="00D650E0" w:rsidRDefault="00D650E0" w:rsidP="00D650E0">
      <w:pPr>
        <w:pStyle w:val="ListParagraph"/>
        <w:ind w:left="1146"/>
        <w:rPr>
          <w:rFonts w:ascii="Arial Unicode MS" w:eastAsia="Arial Unicode MS" w:hAnsi="Arial Unicode MS" w:cs="Arial Unicode MS"/>
          <w:sz w:val="24"/>
          <w:szCs w:val="24"/>
        </w:rPr>
      </w:pPr>
    </w:p>
    <w:p w:rsidR="00391C8E" w:rsidRDefault="00391C8E" w:rsidP="000F51CF">
      <w:pPr>
        <w:pStyle w:val="ListParagraph"/>
        <w:numPr>
          <w:ilvl w:val="0"/>
          <w:numId w:val="1"/>
        </w:numPr>
        <w:ind w:left="426" w:hanging="426"/>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Patient Access and Proxy Access</w:t>
      </w:r>
    </w:p>
    <w:p w:rsidR="00DE6FAB" w:rsidRDefault="00DE6FAB" w:rsidP="00DE6FAB">
      <w:pPr>
        <w:pStyle w:val="ListParagraph"/>
        <w:numPr>
          <w:ilvl w:val="0"/>
          <w:numId w:val="29"/>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We would encourage our patients to obtain Patient Access logins as this is a more efficient way of accessing the GP services including viewing your medical record</w:t>
      </w:r>
    </w:p>
    <w:p w:rsidR="00DE6FAB" w:rsidRDefault="00DE6FAB" w:rsidP="00DE6FAB">
      <w:pPr>
        <w:pStyle w:val="ListParagraph"/>
        <w:numPr>
          <w:ilvl w:val="0"/>
          <w:numId w:val="29"/>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All new (and those with existing accounts wishing to have access to medical records) must complete our ‘Online Registration Form for Patient Access’ and bring photo ID.</w:t>
      </w:r>
    </w:p>
    <w:p w:rsidR="00DE6FAB" w:rsidRDefault="00DE6FAB" w:rsidP="00DE6FAB">
      <w:pPr>
        <w:pStyle w:val="ListParagraph"/>
        <w:numPr>
          <w:ilvl w:val="0"/>
          <w:numId w:val="29"/>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The form can be obtained on our website </w:t>
      </w:r>
      <w:hyperlink r:id="rId8" w:history="1">
        <w:r w:rsidRPr="00F614F7">
          <w:rPr>
            <w:rStyle w:val="Hyperlink"/>
            <w:rFonts w:ascii="Arial Unicode MS" w:eastAsia="Arial Unicode MS" w:hAnsi="Arial Unicode MS" w:cs="Arial Unicode MS"/>
            <w:sz w:val="24"/>
            <w:szCs w:val="24"/>
          </w:rPr>
          <w:t>https://roxbournemc.com/downloadableresources/</w:t>
        </w:r>
      </w:hyperlink>
      <w:r>
        <w:rPr>
          <w:rFonts w:ascii="Arial Unicode MS" w:eastAsia="Arial Unicode MS" w:hAnsi="Arial Unicode MS" w:cs="Arial Unicode MS"/>
          <w:sz w:val="24"/>
          <w:szCs w:val="24"/>
        </w:rPr>
        <w:t xml:space="preserve"> or via Reception.</w:t>
      </w:r>
    </w:p>
    <w:p w:rsidR="00DE6FAB" w:rsidRDefault="00DE6FAB" w:rsidP="00DE6FAB">
      <w:pPr>
        <w:pStyle w:val="ListParagraph"/>
        <w:numPr>
          <w:ilvl w:val="0"/>
          <w:numId w:val="29"/>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Any queries about Patient Access will only be addressed after 9.30am.</w:t>
      </w:r>
    </w:p>
    <w:p w:rsidR="00165719" w:rsidRDefault="00165719" w:rsidP="00DE6FAB">
      <w:pPr>
        <w:pStyle w:val="ListParagraph"/>
        <w:numPr>
          <w:ilvl w:val="0"/>
          <w:numId w:val="29"/>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Patients can now access Patient Access on behalf of their loved ones or people they care for. As this is a new feature of Patient Access, please bear with us whilst we generate a Proxy Access form. </w:t>
      </w:r>
    </w:p>
    <w:p w:rsidR="00165719" w:rsidRDefault="00165719" w:rsidP="00165719">
      <w:pPr>
        <w:pStyle w:val="ListParagraph"/>
        <w:ind w:left="1146"/>
        <w:rPr>
          <w:rFonts w:ascii="Arial Unicode MS" w:eastAsia="Arial Unicode MS" w:hAnsi="Arial Unicode MS" w:cs="Arial Unicode MS"/>
          <w:sz w:val="24"/>
          <w:szCs w:val="24"/>
        </w:rPr>
      </w:pPr>
    </w:p>
    <w:p w:rsidR="00391C8E" w:rsidRDefault="00391C8E" w:rsidP="00165719">
      <w:pPr>
        <w:pStyle w:val="ListParagraph"/>
        <w:numPr>
          <w:ilvl w:val="0"/>
          <w:numId w:val="1"/>
        </w:numPr>
        <w:ind w:left="426" w:hanging="426"/>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Harrow Health Help Now App </w:t>
      </w:r>
      <w:hyperlink r:id="rId9" w:history="1">
        <w:r w:rsidR="00165719" w:rsidRPr="00F614F7">
          <w:rPr>
            <w:rStyle w:val="Hyperlink"/>
            <w:rFonts w:ascii="Arial Unicode MS" w:eastAsia="Arial Unicode MS" w:hAnsi="Arial Unicode MS" w:cs="Arial Unicode MS"/>
            <w:sz w:val="24"/>
            <w:szCs w:val="24"/>
          </w:rPr>
          <w:t>http://harrow.healthhelpnow.nhs.uk/</w:t>
        </w:r>
      </w:hyperlink>
      <w:r w:rsidR="00165719">
        <w:rPr>
          <w:rFonts w:ascii="Arial Unicode MS" w:eastAsia="Arial Unicode MS" w:hAnsi="Arial Unicode MS" w:cs="Arial Unicode MS"/>
          <w:sz w:val="24"/>
          <w:szCs w:val="24"/>
        </w:rPr>
        <w:t xml:space="preserve">  </w:t>
      </w:r>
    </w:p>
    <w:p w:rsidR="00165719" w:rsidRPr="000F51CF" w:rsidRDefault="00165719" w:rsidP="00165719">
      <w:pPr>
        <w:pStyle w:val="ListParagraph"/>
        <w:numPr>
          <w:ilvl w:val="0"/>
          <w:numId w:val="30"/>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Harrow resources in one place – symptom identifier, local service locator, </w:t>
      </w:r>
      <w:r w:rsidR="008169D0">
        <w:rPr>
          <w:rFonts w:ascii="Arial Unicode MS" w:eastAsia="Arial Unicode MS" w:hAnsi="Arial Unicode MS" w:cs="Arial Unicode MS"/>
          <w:sz w:val="24"/>
          <w:szCs w:val="24"/>
        </w:rPr>
        <w:t>and advice</w:t>
      </w:r>
      <w:r>
        <w:rPr>
          <w:rFonts w:ascii="Arial Unicode MS" w:eastAsia="Arial Unicode MS" w:hAnsi="Arial Unicode MS" w:cs="Arial Unicode MS"/>
          <w:sz w:val="24"/>
          <w:szCs w:val="24"/>
        </w:rPr>
        <w:t xml:space="preserve"> and health promotion links. </w:t>
      </w:r>
      <w:bookmarkStart w:id="0" w:name="_GoBack"/>
      <w:bookmarkEnd w:id="0"/>
    </w:p>
    <w:p w:rsidR="00D624F7" w:rsidRDefault="00D624F7" w:rsidP="006F1FF1">
      <w:pPr>
        <w:rPr>
          <w:rFonts w:ascii="Arial Unicode MS" w:eastAsia="Arial Unicode MS" w:hAnsi="Arial Unicode MS" w:cs="Arial Unicode MS"/>
          <w:sz w:val="24"/>
          <w:szCs w:val="24"/>
        </w:rPr>
      </w:pPr>
      <w:r w:rsidRPr="00D624F7">
        <w:rPr>
          <w:rFonts w:ascii="Arial Unicode MS" w:eastAsia="Arial Unicode MS" w:hAnsi="Arial Unicode MS" w:cs="Arial Unicode MS"/>
          <w:noProof/>
          <w:sz w:val="24"/>
          <w:szCs w:val="24"/>
          <w:lang w:eastAsia="en-GB"/>
        </w:rPr>
        <mc:AlternateContent>
          <mc:Choice Requires="wps">
            <w:drawing>
              <wp:anchor distT="0" distB="0" distL="114300" distR="114300" simplePos="0" relativeHeight="251659264" behindDoc="0" locked="0" layoutInCell="1" allowOverlap="1" wp14:anchorId="3FD21AB8" wp14:editId="7A57EDBD">
                <wp:simplePos x="0" y="0"/>
                <wp:positionH relativeFrom="column">
                  <wp:posOffset>374015</wp:posOffset>
                </wp:positionH>
                <wp:positionV relativeFrom="paragraph">
                  <wp:posOffset>370840</wp:posOffset>
                </wp:positionV>
                <wp:extent cx="5749290" cy="2274570"/>
                <wp:effectExtent l="0" t="0" r="2286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2274570"/>
                        </a:xfrm>
                        <a:prstGeom prst="rect">
                          <a:avLst/>
                        </a:prstGeom>
                        <a:solidFill>
                          <a:srgbClr val="FFFFFF"/>
                        </a:solidFill>
                        <a:ln w="9525">
                          <a:solidFill>
                            <a:srgbClr val="000000"/>
                          </a:solidFill>
                          <a:miter lim="800000"/>
                          <a:headEnd/>
                          <a:tailEnd/>
                        </a:ln>
                      </wps:spPr>
                      <wps:txbx>
                        <w:txbxContent>
                          <w:p w:rsidR="00D624F7" w:rsidRPr="00D624F7" w:rsidRDefault="00D624F7" w:rsidP="00D624F7">
                            <w:pPr>
                              <w:jc w:val="center"/>
                              <w:rPr>
                                <w:rFonts w:ascii="Arial Unicode MS" w:eastAsia="Arial Unicode MS" w:hAnsi="Arial Unicode MS" w:cs="Arial Unicode MS"/>
                                <w:sz w:val="24"/>
                                <w:szCs w:val="24"/>
                              </w:rPr>
                            </w:pPr>
                            <w:r w:rsidRPr="00D624F7">
                              <w:rPr>
                                <w:rFonts w:ascii="Arial Unicode MS" w:eastAsia="Arial Unicode MS" w:hAnsi="Arial Unicode MS" w:cs="Arial Unicode MS"/>
                                <w:sz w:val="24"/>
                                <w:szCs w:val="24"/>
                              </w:rPr>
                              <w:t xml:space="preserve">Any comments/ newsletter ideas/ feedback, </w:t>
                            </w:r>
                            <w:proofErr w:type="spellStart"/>
                            <w:r w:rsidRPr="00D624F7">
                              <w:rPr>
                                <w:rFonts w:ascii="Arial Unicode MS" w:eastAsia="Arial Unicode MS" w:hAnsi="Arial Unicode MS" w:cs="Arial Unicode MS"/>
                                <w:sz w:val="24"/>
                                <w:szCs w:val="24"/>
                              </w:rPr>
                              <w:t>etc</w:t>
                            </w:r>
                            <w:proofErr w:type="spellEnd"/>
                            <w:r w:rsidRPr="00D624F7">
                              <w:rPr>
                                <w:rFonts w:ascii="Arial Unicode MS" w:eastAsia="Arial Unicode MS" w:hAnsi="Arial Unicode MS" w:cs="Arial Unicode MS"/>
                                <w:sz w:val="24"/>
                                <w:szCs w:val="24"/>
                              </w:rPr>
                              <w:t xml:space="preserve"> can be sent to KB/SS via their email address:</w:t>
                            </w:r>
                          </w:p>
                          <w:p w:rsidR="00D624F7" w:rsidRDefault="008169D0" w:rsidP="00D624F7">
                            <w:pPr>
                              <w:pStyle w:val="ListParagraph"/>
                              <w:jc w:val="center"/>
                              <w:rPr>
                                <w:rStyle w:val="Hyperlink"/>
                                <w:rFonts w:ascii="Arial Unicode MS" w:eastAsia="Arial Unicode MS" w:hAnsi="Arial Unicode MS" w:cs="Arial Unicode MS"/>
                                <w:sz w:val="24"/>
                                <w:szCs w:val="24"/>
                              </w:rPr>
                            </w:pPr>
                            <w:hyperlink r:id="rId10" w:history="1">
                              <w:r w:rsidR="00D624F7" w:rsidRPr="00622BD2">
                                <w:rPr>
                                  <w:rStyle w:val="Hyperlink"/>
                                  <w:rFonts w:ascii="Arial Unicode MS" w:eastAsia="Arial Unicode MS" w:hAnsi="Arial Unicode MS" w:cs="Arial Unicode MS"/>
                                  <w:sz w:val="24"/>
                                  <w:szCs w:val="24"/>
                                </w:rPr>
                                <w:t>ppg.roxbournemc@gmail.com</w:t>
                              </w:r>
                            </w:hyperlink>
                          </w:p>
                          <w:p w:rsidR="00D624F7" w:rsidRDefault="00D624F7" w:rsidP="00D624F7">
                            <w:pPr>
                              <w:pStyle w:val="ListParagraph"/>
                              <w:rPr>
                                <w:rStyle w:val="Hyperlink"/>
                                <w:rFonts w:ascii="Arial Unicode MS" w:eastAsia="Arial Unicode MS" w:hAnsi="Arial Unicode MS" w:cs="Arial Unicode MS"/>
                                <w:sz w:val="24"/>
                                <w:szCs w:val="24"/>
                              </w:rPr>
                            </w:pPr>
                          </w:p>
                          <w:p w:rsidR="00D624F7" w:rsidRPr="00D624F7" w:rsidRDefault="00D624F7" w:rsidP="00D624F7">
                            <w:pPr>
                              <w:pStyle w:val="ListParagraph"/>
                              <w:rPr>
                                <w:rFonts w:ascii="Arial Unicode MS" w:eastAsia="Arial Unicode MS" w:hAnsi="Arial Unicode MS" w:cs="Arial Unicode MS"/>
                                <w:sz w:val="24"/>
                                <w:szCs w:val="24"/>
                              </w:rPr>
                            </w:pPr>
                            <w:r w:rsidRPr="00D624F7">
                              <w:rPr>
                                <w:rStyle w:val="Hyperlink"/>
                                <w:rFonts w:ascii="Arial Unicode MS" w:eastAsia="Arial Unicode MS" w:hAnsi="Arial Unicode MS" w:cs="Arial Unicode MS"/>
                                <w:color w:val="auto"/>
                                <w:sz w:val="24"/>
                                <w:szCs w:val="24"/>
                                <w:u w:val="none"/>
                              </w:rPr>
                              <w:t>The PPG do not deal with medical queries or complaints. The Practice has a complaints procedure in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5pt;margin-top:29.2pt;width:452.7pt;height:17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">
                <v:textbox>
                  <w:txbxContent>
                    <w:p w:rsidR="00D624F7" w:rsidRPr="00D624F7" w:rsidRDefault="00D624F7" w:rsidP="00D624F7">
                      <w:pPr>
                        <w:jc w:val="center"/>
                        <w:rPr>
                          <w:rFonts w:ascii="Arial Unicode MS" w:eastAsia="Arial Unicode MS" w:hAnsi="Arial Unicode MS" w:cs="Arial Unicode MS"/>
                          <w:sz w:val="24"/>
                          <w:szCs w:val="24"/>
                        </w:rPr>
                      </w:pPr>
                      <w:r w:rsidRPr="00D624F7">
                        <w:rPr>
                          <w:rFonts w:ascii="Arial Unicode MS" w:eastAsia="Arial Unicode MS" w:hAnsi="Arial Unicode MS" w:cs="Arial Unicode MS"/>
                          <w:sz w:val="24"/>
                          <w:szCs w:val="24"/>
                        </w:rPr>
                        <w:t xml:space="preserve">Any comments/ newsletter ideas/ feedback, </w:t>
                      </w:r>
                      <w:proofErr w:type="spellStart"/>
                      <w:r w:rsidRPr="00D624F7">
                        <w:rPr>
                          <w:rFonts w:ascii="Arial Unicode MS" w:eastAsia="Arial Unicode MS" w:hAnsi="Arial Unicode MS" w:cs="Arial Unicode MS"/>
                          <w:sz w:val="24"/>
                          <w:szCs w:val="24"/>
                        </w:rPr>
                        <w:t>etc</w:t>
                      </w:r>
                      <w:proofErr w:type="spellEnd"/>
                      <w:r w:rsidRPr="00D624F7">
                        <w:rPr>
                          <w:rFonts w:ascii="Arial Unicode MS" w:eastAsia="Arial Unicode MS" w:hAnsi="Arial Unicode MS" w:cs="Arial Unicode MS"/>
                          <w:sz w:val="24"/>
                          <w:szCs w:val="24"/>
                        </w:rPr>
                        <w:t xml:space="preserve"> can be sent to KB/SS via their email address:</w:t>
                      </w:r>
                    </w:p>
                    <w:p w:rsidR="00D624F7" w:rsidRDefault="008169D0" w:rsidP="00D624F7">
                      <w:pPr>
                        <w:pStyle w:val="ListParagraph"/>
                        <w:jc w:val="center"/>
                        <w:rPr>
                          <w:rStyle w:val="Hyperlink"/>
                          <w:rFonts w:ascii="Arial Unicode MS" w:eastAsia="Arial Unicode MS" w:hAnsi="Arial Unicode MS" w:cs="Arial Unicode MS"/>
                          <w:sz w:val="24"/>
                          <w:szCs w:val="24"/>
                        </w:rPr>
                      </w:pPr>
                      <w:hyperlink r:id="rId11" w:history="1">
                        <w:r w:rsidR="00D624F7" w:rsidRPr="00622BD2">
                          <w:rPr>
                            <w:rStyle w:val="Hyperlink"/>
                            <w:rFonts w:ascii="Arial Unicode MS" w:eastAsia="Arial Unicode MS" w:hAnsi="Arial Unicode MS" w:cs="Arial Unicode MS"/>
                            <w:sz w:val="24"/>
                            <w:szCs w:val="24"/>
                          </w:rPr>
                          <w:t>ppg.roxbournemc@gmail.com</w:t>
                        </w:r>
                      </w:hyperlink>
                    </w:p>
                    <w:p w:rsidR="00D624F7" w:rsidRDefault="00D624F7" w:rsidP="00D624F7">
                      <w:pPr>
                        <w:pStyle w:val="ListParagraph"/>
                        <w:rPr>
                          <w:rStyle w:val="Hyperlink"/>
                          <w:rFonts w:ascii="Arial Unicode MS" w:eastAsia="Arial Unicode MS" w:hAnsi="Arial Unicode MS" w:cs="Arial Unicode MS"/>
                          <w:sz w:val="24"/>
                          <w:szCs w:val="24"/>
                        </w:rPr>
                      </w:pPr>
                    </w:p>
                    <w:p w:rsidR="00D624F7" w:rsidRPr="00D624F7" w:rsidRDefault="00D624F7" w:rsidP="00D624F7">
                      <w:pPr>
                        <w:pStyle w:val="ListParagraph"/>
                        <w:rPr>
                          <w:rFonts w:ascii="Arial Unicode MS" w:eastAsia="Arial Unicode MS" w:hAnsi="Arial Unicode MS" w:cs="Arial Unicode MS"/>
                          <w:sz w:val="24"/>
                          <w:szCs w:val="24"/>
                        </w:rPr>
                      </w:pPr>
                      <w:r w:rsidRPr="00D624F7">
                        <w:rPr>
                          <w:rStyle w:val="Hyperlink"/>
                          <w:rFonts w:ascii="Arial Unicode MS" w:eastAsia="Arial Unicode MS" w:hAnsi="Arial Unicode MS" w:cs="Arial Unicode MS"/>
                          <w:color w:val="auto"/>
                          <w:sz w:val="24"/>
                          <w:szCs w:val="24"/>
                          <w:u w:val="none"/>
                        </w:rPr>
                        <w:t>The PPG do not deal with medical queries or complaints. The Practice has a complaints procedure in place.</w:t>
                      </w:r>
                    </w:p>
                  </w:txbxContent>
                </v:textbox>
              </v:shape>
            </w:pict>
          </mc:Fallback>
        </mc:AlternateContent>
      </w:r>
    </w:p>
    <w:p w:rsidR="00C757C7" w:rsidRPr="00C757C7" w:rsidRDefault="00C757C7" w:rsidP="00C757C7">
      <w:pPr>
        <w:pStyle w:val="ListParagraph"/>
        <w:ind w:left="1440"/>
        <w:rPr>
          <w:rFonts w:ascii="Arial Unicode MS" w:eastAsia="Arial Unicode MS" w:hAnsi="Arial Unicode MS" w:cs="Arial Unicode MS"/>
          <w:sz w:val="24"/>
          <w:szCs w:val="24"/>
        </w:rPr>
      </w:pPr>
    </w:p>
    <w:sectPr w:rsidR="00C757C7" w:rsidRPr="00C757C7" w:rsidSect="00932C94">
      <w:pgSz w:w="11906" w:h="16838"/>
      <w:pgMar w:top="1440"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862"/>
    <w:multiLevelType w:val="hybridMultilevel"/>
    <w:tmpl w:val="026C2A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2F6B62"/>
    <w:multiLevelType w:val="hybridMultilevel"/>
    <w:tmpl w:val="DADA9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E6552E"/>
    <w:multiLevelType w:val="hybridMultilevel"/>
    <w:tmpl w:val="4CBC1A2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8200C7"/>
    <w:multiLevelType w:val="hybridMultilevel"/>
    <w:tmpl w:val="17CC4B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D70289D"/>
    <w:multiLevelType w:val="hybridMultilevel"/>
    <w:tmpl w:val="80D86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57C75A7"/>
    <w:multiLevelType w:val="hybridMultilevel"/>
    <w:tmpl w:val="A1EC57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8301D28"/>
    <w:multiLevelType w:val="hybridMultilevel"/>
    <w:tmpl w:val="9140CF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A32187C"/>
    <w:multiLevelType w:val="hybridMultilevel"/>
    <w:tmpl w:val="039A6C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1E7529E9"/>
    <w:multiLevelType w:val="hybridMultilevel"/>
    <w:tmpl w:val="2C621A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03B235F"/>
    <w:multiLevelType w:val="hybridMultilevel"/>
    <w:tmpl w:val="6A943D8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207F512A"/>
    <w:multiLevelType w:val="hybridMultilevel"/>
    <w:tmpl w:val="075A4D2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2B5C279D"/>
    <w:multiLevelType w:val="hybridMultilevel"/>
    <w:tmpl w:val="E7DED5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2B5E01E1"/>
    <w:multiLevelType w:val="hybridMultilevel"/>
    <w:tmpl w:val="9A0EB1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D2349F3"/>
    <w:multiLevelType w:val="hybridMultilevel"/>
    <w:tmpl w:val="44CA6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F3247DD"/>
    <w:multiLevelType w:val="hybridMultilevel"/>
    <w:tmpl w:val="3E6ADC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313C7771"/>
    <w:multiLevelType w:val="hybridMultilevel"/>
    <w:tmpl w:val="D75EED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57B771A"/>
    <w:multiLevelType w:val="hybridMultilevel"/>
    <w:tmpl w:val="D14841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25E58E2"/>
    <w:multiLevelType w:val="hybridMultilevel"/>
    <w:tmpl w:val="61CC63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4E96CA7"/>
    <w:multiLevelType w:val="hybridMultilevel"/>
    <w:tmpl w:val="76946F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9263BD"/>
    <w:multiLevelType w:val="hybridMultilevel"/>
    <w:tmpl w:val="308CB0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53DF5E0D"/>
    <w:multiLevelType w:val="hybridMultilevel"/>
    <w:tmpl w:val="D62C158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5AAA0131"/>
    <w:multiLevelType w:val="hybridMultilevel"/>
    <w:tmpl w:val="A782A6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5D055E63"/>
    <w:multiLevelType w:val="hybridMultilevel"/>
    <w:tmpl w:val="A91C03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2DC4DF1"/>
    <w:multiLevelType w:val="hybridMultilevel"/>
    <w:tmpl w:val="9BEAF122"/>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4">
    <w:nsid w:val="66BD1D5D"/>
    <w:multiLevelType w:val="hybridMultilevel"/>
    <w:tmpl w:val="637CF7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A383B09"/>
    <w:multiLevelType w:val="hybridMultilevel"/>
    <w:tmpl w:val="4EDE1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BD80A0B"/>
    <w:multiLevelType w:val="hybridMultilevel"/>
    <w:tmpl w:val="12B4C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E080078"/>
    <w:multiLevelType w:val="hybridMultilevel"/>
    <w:tmpl w:val="5546C0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nsid w:val="74A65266"/>
    <w:multiLevelType w:val="hybridMultilevel"/>
    <w:tmpl w:val="E420533A"/>
    <w:lvl w:ilvl="0" w:tplc="2DC436D4">
      <w:numFmt w:val="bullet"/>
      <w:lvlText w:val="-"/>
      <w:lvlJc w:val="left"/>
      <w:pPr>
        <w:ind w:left="1080" w:hanging="360"/>
      </w:pPr>
      <w:rPr>
        <w:rFonts w:ascii="Arial Unicode MS" w:eastAsia="Arial Unicode MS" w:hAnsi="Arial Unicode MS" w:cs="Arial Unicode MS" w:hint="eastAsi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EF25352"/>
    <w:multiLevelType w:val="hybridMultilevel"/>
    <w:tmpl w:val="9096610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15"/>
  </w:num>
  <w:num w:numId="3">
    <w:abstractNumId w:val="24"/>
  </w:num>
  <w:num w:numId="4">
    <w:abstractNumId w:val="12"/>
  </w:num>
  <w:num w:numId="5">
    <w:abstractNumId w:val="4"/>
  </w:num>
  <w:num w:numId="6">
    <w:abstractNumId w:val="17"/>
  </w:num>
  <w:num w:numId="7">
    <w:abstractNumId w:val="8"/>
  </w:num>
  <w:num w:numId="8">
    <w:abstractNumId w:val="13"/>
  </w:num>
  <w:num w:numId="9">
    <w:abstractNumId w:val="22"/>
  </w:num>
  <w:num w:numId="10">
    <w:abstractNumId w:val="25"/>
  </w:num>
  <w:num w:numId="11">
    <w:abstractNumId w:val="6"/>
  </w:num>
  <w:num w:numId="12">
    <w:abstractNumId w:val="16"/>
  </w:num>
  <w:num w:numId="13">
    <w:abstractNumId w:val="7"/>
  </w:num>
  <w:num w:numId="14">
    <w:abstractNumId w:val="21"/>
  </w:num>
  <w:num w:numId="15">
    <w:abstractNumId w:val="23"/>
  </w:num>
  <w:num w:numId="16">
    <w:abstractNumId w:val="3"/>
  </w:num>
  <w:num w:numId="17">
    <w:abstractNumId w:val="5"/>
  </w:num>
  <w:num w:numId="18">
    <w:abstractNumId w:val="0"/>
  </w:num>
  <w:num w:numId="19">
    <w:abstractNumId w:val="28"/>
  </w:num>
  <w:num w:numId="20">
    <w:abstractNumId w:val="18"/>
  </w:num>
  <w:num w:numId="21">
    <w:abstractNumId w:val="26"/>
  </w:num>
  <w:num w:numId="22">
    <w:abstractNumId w:val="1"/>
  </w:num>
  <w:num w:numId="23">
    <w:abstractNumId w:val="10"/>
  </w:num>
  <w:num w:numId="24">
    <w:abstractNumId w:val="11"/>
  </w:num>
  <w:num w:numId="25">
    <w:abstractNumId w:val="27"/>
  </w:num>
  <w:num w:numId="26">
    <w:abstractNumId w:val="9"/>
  </w:num>
  <w:num w:numId="27">
    <w:abstractNumId w:val="14"/>
  </w:num>
  <w:num w:numId="28">
    <w:abstractNumId w:val="19"/>
  </w:num>
  <w:num w:numId="29">
    <w:abstractNumId w:val="2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EF4"/>
    <w:rsid w:val="00011796"/>
    <w:rsid w:val="000B564E"/>
    <w:rsid w:val="000C0E43"/>
    <w:rsid w:val="000C1329"/>
    <w:rsid w:val="000F51CF"/>
    <w:rsid w:val="00165719"/>
    <w:rsid w:val="001953E5"/>
    <w:rsid w:val="002050E7"/>
    <w:rsid w:val="00260E75"/>
    <w:rsid w:val="003562DD"/>
    <w:rsid w:val="00391C8E"/>
    <w:rsid w:val="00416CEE"/>
    <w:rsid w:val="00436ABA"/>
    <w:rsid w:val="004662FB"/>
    <w:rsid w:val="004F3A6E"/>
    <w:rsid w:val="00562CCD"/>
    <w:rsid w:val="00632AE2"/>
    <w:rsid w:val="006F1FF1"/>
    <w:rsid w:val="00744F18"/>
    <w:rsid w:val="0079264D"/>
    <w:rsid w:val="008169D0"/>
    <w:rsid w:val="008D4EF4"/>
    <w:rsid w:val="008F2798"/>
    <w:rsid w:val="00932C94"/>
    <w:rsid w:val="009B38A3"/>
    <w:rsid w:val="009C6956"/>
    <w:rsid w:val="00A84931"/>
    <w:rsid w:val="00A959F3"/>
    <w:rsid w:val="00B26923"/>
    <w:rsid w:val="00B33B68"/>
    <w:rsid w:val="00C757C7"/>
    <w:rsid w:val="00CB7967"/>
    <w:rsid w:val="00D00AC0"/>
    <w:rsid w:val="00D60BD2"/>
    <w:rsid w:val="00D624F7"/>
    <w:rsid w:val="00D62E4B"/>
    <w:rsid w:val="00D650E0"/>
    <w:rsid w:val="00D979F8"/>
    <w:rsid w:val="00DA5558"/>
    <w:rsid w:val="00DE6FAB"/>
    <w:rsid w:val="00EF6439"/>
    <w:rsid w:val="00FA74EA"/>
    <w:rsid w:val="00FD3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C94"/>
    <w:pPr>
      <w:ind w:left="720"/>
      <w:contextualSpacing/>
    </w:pPr>
  </w:style>
  <w:style w:type="character" w:styleId="Hyperlink">
    <w:name w:val="Hyperlink"/>
    <w:basedOn w:val="DefaultParagraphFont"/>
    <w:uiPriority w:val="99"/>
    <w:unhideWhenUsed/>
    <w:rsid w:val="009B38A3"/>
    <w:rPr>
      <w:color w:val="0000FF" w:themeColor="hyperlink"/>
      <w:u w:val="single"/>
    </w:rPr>
  </w:style>
  <w:style w:type="paragraph" w:styleId="BalloonText">
    <w:name w:val="Balloon Text"/>
    <w:basedOn w:val="Normal"/>
    <w:link w:val="BalloonTextChar"/>
    <w:uiPriority w:val="99"/>
    <w:semiHidden/>
    <w:unhideWhenUsed/>
    <w:rsid w:val="00D62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4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C94"/>
    <w:pPr>
      <w:ind w:left="720"/>
      <w:contextualSpacing/>
    </w:pPr>
  </w:style>
  <w:style w:type="character" w:styleId="Hyperlink">
    <w:name w:val="Hyperlink"/>
    <w:basedOn w:val="DefaultParagraphFont"/>
    <w:uiPriority w:val="99"/>
    <w:unhideWhenUsed/>
    <w:rsid w:val="009B38A3"/>
    <w:rPr>
      <w:color w:val="0000FF" w:themeColor="hyperlink"/>
      <w:u w:val="single"/>
    </w:rPr>
  </w:style>
  <w:style w:type="paragraph" w:styleId="BalloonText">
    <w:name w:val="Balloon Text"/>
    <w:basedOn w:val="Normal"/>
    <w:link w:val="BalloonTextChar"/>
    <w:uiPriority w:val="99"/>
    <w:semiHidden/>
    <w:unhideWhenUsed/>
    <w:rsid w:val="00D62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xbournemc.com/downloadableresourc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roxbournem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xbournemc.com/downloadableresources/" TargetMode="External"/><Relationship Id="rId11" Type="http://schemas.openxmlformats.org/officeDocument/2006/relationships/hyperlink" Target="mailto:ppg.roxbournemc@gmail.com" TargetMode="External"/><Relationship Id="rId5" Type="http://schemas.openxmlformats.org/officeDocument/2006/relationships/webSettings" Target="webSettings.xml"/><Relationship Id="rId10" Type="http://schemas.openxmlformats.org/officeDocument/2006/relationships/hyperlink" Target="mailto:ppg.roxbournemc@gmail.com" TargetMode="External"/><Relationship Id="rId4" Type="http://schemas.openxmlformats.org/officeDocument/2006/relationships/settings" Target="settings.xml"/><Relationship Id="rId9" Type="http://schemas.openxmlformats.org/officeDocument/2006/relationships/hyperlink" Target="http://harrow.healthhelpnow.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Trupti Chauhan</dc:creator>
  <cp:lastModifiedBy>Trupti Chauhan</cp:lastModifiedBy>
  <cp:revision>16</cp:revision>
  <dcterms:created xsi:type="dcterms:W3CDTF">2019-06-19T11:05:00Z</dcterms:created>
  <dcterms:modified xsi:type="dcterms:W3CDTF">2019-06-19T13:01:00Z</dcterms:modified>
</cp:coreProperties>
</file>